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24" w:rsidRDefault="00160264">
      <w:pPr>
        <w:rPr>
          <w:b/>
          <w:sz w:val="32"/>
          <w:szCs w:val="32"/>
          <w:u w:val="single"/>
        </w:rPr>
      </w:pPr>
      <w:r>
        <w:t xml:space="preserve">                                                                  </w:t>
      </w:r>
      <w:r>
        <w:rPr>
          <w:b/>
          <w:sz w:val="32"/>
          <w:szCs w:val="32"/>
          <w:u w:val="single"/>
        </w:rPr>
        <w:t>Motoring</w:t>
      </w:r>
    </w:p>
    <w:p w:rsidR="00160264" w:rsidRDefault="00083ED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160264">
        <w:rPr>
          <w:sz w:val="32"/>
          <w:szCs w:val="32"/>
        </w:rPr>
        <w:t xml:space="preserve">              </w:t>
      </w:r>
      <w:r w:rsidR="00160264">
        <w:rPr>
          <w:noProof/>
          <w:sz w:val="32"/>
          <w:szCs w:val="32"/>
          <w:lang w:eastAsia="en-GB"/>
        </w:rPr>
        <w:drawing>
          <wp:inline distT="0" distB="0" distL="0" distR="0">
            <wp:extent cx="2311522" cy="1765523"/>
            <wp:effectExtent l="19050" t="0" r="0" b="0"/>
            <wp:docPr id="1" name="Picture 0" descr="Motoring in the 193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oring in the 1930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741" cy="1770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B6B" w:rsidRDefault="008B15A8">
      <w:pPr>
        <w:rPr>
          <w:sz w:val="28"/>
          <w:szCs w:val="28"/>
        </w:rPr>
      </w:pPr>
      <w:r>
        <w:rPr>
          <w:sz w:val="28"/>
          <w:szCs w:val="28"/>
        </w:rPr>
        <w:t>T</w:t>
      </w:r>
      <w:r w:rsidR="00083ED6">
        <w:rPr>
          <w:sz w:val="28"/>
          <w:szCs w:val="28"/>
        </w:rPr>
        <w:t>he 1930’s</w:t>
      </w:r>
      <w:r w:rsidR="00C20306">
        <w:rPr>
          <w:sz w:val="28"/>
          <w:szCs w:val="28"/>
        </w:rPr>
        <w:t xml:space="preserve"> was an era of motoring.  Developments in manufacturing and engineering made the dream of owning a vehicle</w:t>
      </w:r>
      <w:r w:rsidR="00E86B6B">
        <w:rPr>
          <w:sz w:val="28"/>
          <w:szCs w:val="28"/>
        </w:rPr>
        <w:t xml:space="preserve"> a reality not just for the rich, but the rising middle classes too.</w:t>
      </w:r>
    </w:p>
    <w:p w:rsidR="00E86B6B" w:rsidRDefault="00E86B6B">
      <w:pPr>
        <w:rPr>
          <w:sz w:val="28"/>
          <w:szCs w:val="28"/>
        </w:rPr>
      </w:pPr>
      <w:r>
        <w:rPr>
          <w:sz w:val="28"/>
          <w:szCs w:val="28"/>
        </w:rPr>
        <w:t xml:space="preserve">In 1931 the first £100 car, a Morris Minor, rolled off the production lines. </w:t>
      </w:r>
    </w:p>
    <w:p w:rsidR="002B4776" w:rsidRDefault="002B47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001408" cy="1501167"/>
            <wp:effectExtent l="19050" t="0" r="0" b="0"/>
            <wp:docPr id="3" name="Picture 2" descr="1930 morris mino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30 morris minor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2198" cy="150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E86B6B" w:rsidRDefault="002B4776">
      <w:pPr>
        <w:rPr>
          <w:sz w:val="28"/>
          <w:szCs w:val="28"/>
        </w:rPr>
      </w:pPr>
      <w:r>
        <w:rPr>
          <w:sz w:val="28"/>
          <w:szCs w:val="28"/>
        </w:rPr>
        <w:t>This was closely followed by the Austin10</w:t>
      </w:r>
    </w:p>
    <w:p w:rsidR="008B5A29" w:rsidRDefault="002B47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312232" cy="1231188"/>
            <wp:effectExtent l="19050" t="0" r="0" b="0"/>
            <wp:docPr id="4" name="Picture 3" descr="Austin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tin 1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848" cy="1233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</w:p>
    <w:p w:rsidR="008B5A29" w:rsidRDefault="008B5A29">
      <w:pPr>
        <w:rPr>
          <w:sz w:val="28"/>
          <w:szCs w:val="28"/>
        </w:rPr>
      </w:pPr>
      <w:r>
        <w:rPr>
          <w:sz w:val="28"/>
          <w:szCs w:val="28"/>
        </w:rPr>
        <w:t>And the Ford Model Y</w:t>
      </w:r>
    </w:p>
    <w:p w:rsidR="002B4776" w:rsidRDefault="008B5A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1832969" cy="1374728"/>
            <wp:effectExtent l="19050" t="0" r="0" b="0"/>
            <wp:docPr id="2" name="Picture 1" descr="Ford model 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d model y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2951" cy="1382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4776">
        <w:rPr>
          <w:sz w:val="28"/>
          <w:szCs w:val="28"/>
        </w:rPr>
        <w:t xml:space="preserve"> </w:t>
      </w:r>
    </w:p>
    <w:p w:rsidR="003B5893" w:rsidRDefault="00C43E1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These cars were all </w:t>
      </w:r>
      <w:r w:rsidR="00D0039E">
        <w:rPr>
          <w:sz w:val="28"/>
          <w:szCs w:val="28"/>
        </w:rPr>
        <w:t xml:space="preserve">aimed at upper and middle class families to whom the </w:t>
      </w:r>
      <w:r w:rsidR="00EF2B72">
        <w:rPr>
          <w:sz w:val="28"/>
          <w:szCs w:val="28"/>
        </w:rPr>
        <w:t>benefits of ‘days out in the countryside’ were</w:t>
      </w:r>
      <w:r w:rsidR="006A749F">
        <w:rPr>
          <w:sz w:val="28"/>
          <w:szCs w:val="28"/>
        </w:rPr>
        <w:t xml:space="preserve"> heavily marketed. </w:t>
      </w:r>
      <w:r>
        <w:rPr>
          <w:sz w:val="28"/>
          <w:szCs w:val="28"/>
        </w:rPr>
        <w:t xml:space="preserve">They were comparatively cheap to buy too – The Ford model Y was the first car to sell for only £100. Sales rocketed. </w:t>
      </w:r>
    </w:p>
    <w:p w:rsidR="00E45782" w:rsidRDefault="00212589">
      <w:pPr>
        <w:rPr>
          <w:sz w:val="28"/>
          <w:szCs w:val="28"/>
        </w:rPr>
      </w:pPr>
      <w:r>
        <w:rPr>
          <w:sz w:val="28"/>
          <w:szCs w:val="28"/>
        </w:rPr>
        <w:t>For those who couldn’t afford the luxury of a car, a motorbike was much more affordable.</w:t>
      </w:r>
      <w:r w:rsidR="003B5893">
        <w:rPr>
          <w:sz w:val="28"/>
          <w:szCs w:val="28"/>
        </w:rPr>
        <w:t xml:space="preserve"> </w:t>
      </w:r>
      <w:r w:rsidR="00E45782">
        <w:rPr>
          <w:sz w:val="28"/>
          <w:szCs w:val="28"/>
        </w:rPr>
        <w:t>The typical motorbike of the 1930’s was a 350 or 500 cc model, with two exhaust pipes and a shiny chrome petrol tank.</w:t>
      </w:r>
    </w:p>
    <w:p w:rsidR="00E45782" w:rsidRDefault="00E457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7D2A4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361538" cy="1378279"/>
            <wp:effectExtent l="19050" t="0" r="662" b="0"/>
            <wp:docPr id="6" name="Picture 5" descr="1930s motorbi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30s motorbik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0185" cy="138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F34" w:rsidRDefault="004E6F34">
      <w:pPr>
        <w:rPr>
          <w:sz w:val="28"/>
          <w:szCs w:val="28"/>
        </w:rPr>
      </w:pPr>
      <w:r>
        <w:rPr>
          <w:sz w:val="28"/>
          <w:szCs w:val="28"/>
        </w:rPr>
        <w:t>Many owners however, treated riding a motorcycle as a sport</w:t>
      </w:r>
      <w:r w:rsidR="006A749F">
        <w:rPr>
          <w:sz w:val="28"/>
          <w:szCs w:val="28"/>
        </w:rPr>
        <w:t>,</w:t>
      </w:r>
      <w:r>
        <w:rPr>
          <w:sz w:val="28"/>
          <w:szCs w:val="28"/>
        </w:rPr>
        <w:t xml:space="preserve"> racing one another through towns and down country lanes, with passengers riding on luggage racks or even side saddle, none of them with helmets</w:t>
      </w:r>
      <w:r w:rsidR="00EF2B72">
        <w:rPr>
          <w:sz w:val="28"/>
          <w:szCs w:val="28"/>
        </w:rPr>
        <w:t>!</w:t>
      </w:r>
      <w:r>
        <w:rPr>
          <w:sz w:val="28"/>
          <w:szCs w:val="28"/>
        </w:rPr>
        <w:t xml:space="preserve"> As with Aunt Alberta, motorbikes were also popular with women: (Note the metal stocking guards)</w:t>
      </w:r>
    </w:p>
    <w:p w:rsidR="004E6F34" w:rsidRDefault="004E6F3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D2A4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226304" cy="1781093"/>
            <wp:effectExtent l="38100" t="38100" r="78746" b="28657"/>
            <wp:docPr id="7" name="Picture 6" descr="Women mororcyclists 193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men mororcyclists 1930s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72" cy="178314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D2A42" w:rsidRDefault="007D2A42">
      <w:pPr>
        <w:rPr>
          <w:sz w:val="28"/>
          <w:szCs w:val="28"/>
        </w:rPr>
      </w:pPr>
      <w:r>
        <w:rPr>
          <w:sz w:val="28"/>
          <w:szCs w:val="28"/>
        </w:rPr>
        <w:t>For families and cou</w:t>
      </w:r>
      <w:r w:rsidR="003B5893">
        <w:rPr>
          <w:sz w:val="28"/>
          <w:szCs w:val="28"/>
        </w:rPr>
        <w:t>ples who wanted a safer ride</w:t>
      </w:r>
      <w:r>
        <w:rPr>
          <w:sz w:val="28"/>
          <w:szCs w:val="28"/>
        </w:rPr>
        <w:t>, sidecars became popular:</w:t>
      </w:r>
    </w:p>
    <w:p w:rsidR="003B5893" w:rsidRDefault="003B58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3B5893">
        <w:rPr>
          <w:noProof/>
          <w:sz w:val="28"/>
          <w:szCs w:val="28"/>
          <w:lang w:eastAsia="en-GB"/>
        </w:rPr>
        <w:drawing>
          <wp:inline distT="0" distB="0" distL="0" distR="0">
            <wp:extent cx="2513450" cy="1550504"/>
            <wp:effectExtent l="19050" t="0" r="1150" b="0"/>
            <wp:docPr id="12" name="Picture 9" descr="sideca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decar 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415" cy="1568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</w:t>
      </w:r>
    </w:p>
    <w:p w:rsidR="002B4776" w:rsidRDefault="002B4776">
      <w:pPr>
        <w:rPr>
          <w:sz w:val="28"/>
          <w:szCs w:val="28"/>
        </w:rPr>
      </w:pPr>
      <w:r>
        <w:rPr>
          <w:sz w:val="28"/>
          <w:szCs w:val="28"/>
        </w:rPr>
        <w:lastRenderedPageBreak/>
        <w:t>By 1934, around two and a half million motor vehicles were on Britain’s roads and just over half of them were private cars.</w:t>
      </w:r>
    </w:p>
    <w:p w:rsidR="003E0DE6" w:rsidRDefault="002B4776">
      <w:pPr>
        <w:rPr>
          <w:sz w:val="28"/>
          <w:szCs w:val="28"/>
        </w:rPr>
      </w:pPr>
      <w:r>
        <w:rPr>
          <w:sz w:val="28"/>
          <w:szCs w:val="28"/>
        </w:rPr>
        <w:t>This did not come without problems. Traditionally the speed limit had been set at twenty miles per hour, but this was abolished in 1930</w:t>
      </w:r>
      <w:r w:rsidR="0038068F">
        <w:rPr>
          <w:sz w:val="28"/>
          <w:szCs w:val="28"/>
        </w:rPr>
        <w:t xml:space="preserve"> as it was usually ignored and the courts were overwhelmed with speeding cases.</w:t>
      </w:r>
      <w:r>
        <w:rPr>
          <w:sz w:val="28"/>
          <w:szCs w:val="28"/>
        </w:rPr>
        <w:t xml:space="preserve"> </w:t>
      </w:r>
      <w:r w:rsidR="0038068F">
        <w:rPr>
          <w:sz w:val="28"/>
          <w:szCs w:val="28"/>
        </w:rPr>
        <w:t xml:space="preserve">With </w:t>
      </w:r>
      <w:r>
        <w:rPr>
          <w:sz w:val="28"/>
          <w:szCs w:val="28"/>
        </w:rPr>
        <w:t>no</w:t>
      </w:r>
      <w:r w:rsidR="0038068F">
        <w:rPr>
          <w:sz w:val="28"/>
          <w:szCs w:val="28"/>
        </w:rPr>
        <w:t xml:space="preserve"> speed limits and a vast number of new and inexperienced drivers, the early 1930’s saw some of the highest road casualty figures ever recorded.</w:t>
      </w:r>
      <w:r w:rsidR="00C43E10">
        <w:rPr>
          <w:sz w:val="28"/>
          <w:szCs w:val="28"/>
        </w:rPr>
        <w:t xml:space="preserve"> In 1931 the ‘Highway code ‘was introduced for the first time, but it was fairly basic. It did not cover stopping distances, or road signs but it did show hand signals</w:t>
      </w:r>
      <w:r w:rsidR="004D6C29">
        <w:rPr>
          <w:sz w:val="28"/>
          <w:szCs w:val="28"/>
        </w:rPr>
        <w:t>:</w:t>
      </w:r>
      <w:r w:rsidR="003E0DE6">
        <w:rPr>
          <w:sz w:val="28"/>
          <w:szCs w:val="28"/>
        </w:rPr>
        <w:t xml:space="preserve"> </w:t>
      </w:r>
    </w:p>
    <w:p w:rsidR="003E0DE6" w:rsidRDefault="003E0DE6">
      <w:pPr>
        <w:rPr>
          <w:noProof/>
          <w:sz w:val="28"/>
          <w:szCs w:val="28"/>
          <w:lang w:eastAsia="en-GB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noProof/>
          <w:sz w:val="28"/>
          <w:szCs w:val="28"/>
          <w:lang w:eastAsia="en-GB"/>
        </w:rPr>
        <w:t xml:space="preserve">                              </w:t>
      </w:r>
      <w:r w:rsidR="00F674E8">
        <w:rPr>
          <w:noProof/>
          <w:sz w:val="28"/>
          <w:szCs w:val="28"/>
          <w:lang w:eastAsia="en-GB"/>
        </w:rPr>
        <w:t xml:space="preserve">                 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4929974" cy="4068189"/>
            <wp:effectExtent l="95250" t="95250" r="99226" b="103761"/>
            <wp:docPr id="8" name="Picture 7" descr="Highway code hand sign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way code hand signal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7190" cy="406589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212589" w:rsidRDefault="0021258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Exercise 1</w:t>
      </w:r>
    </w:p>
    <w:p w:rsidR="00212589" w:rsidRPr="00212589" w:rsidRDefault="00212589" w:rsidP="0021258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pairs, try out the four signals above.</w:t>
      </w:r>
    </w:p>
    <w:p w:rsidR="00E76935" w:rsidRDefault="00212589" w:rsidP="00E7693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Can your partner tell which way you are going to turn?</w:t>
      </w:r>
    </w:p>
    <w:p w:rsidR="00E86B6B" w:rsidRPr="00F674E8" w:rsidRDefault="0038068F" w:rsidP="00F674E8">
      <w:pPr>
        <w:rPr>
          <w:sz w:val="28"/>
          <w:szCs w:val="28"/>
        </w:rPr>
      </w:pPr>
      <w:r w:rsidRPr="00F674E8">
        <w:rPr>
          <w:sz w:val="28"/>
          <w:szCs w:val="28"/>
        </w:rPr>
        <w:t xml:space="preserve"> In 1934 there were 7</w:t>
      </w:r>
      <w:r w:rsidR="00F674E8" w:rsidRPr="00F674E8">
        <w:rPr>
          <w:sz w:val="28"/>
          <w:szCs w:val="28"/>
        </w:rPr>
        <w:t xml:space="preserve">343 deaths and 231,603 injuries, mostly of pedestrians, on Britain’s roads. </w:t>
      </w:r>
      <w:r w:rsidRPr="00F674E8">
        <w:rPr>
          <w:sz w:val="28"/>
          <w:szCs w:val="28"/>
        </w:rPr>
        <w:t xml:space="preserve"> Something had to be done, and that year saw the </w:t>
      </w:r>
      <w:r w:rsidRPr="00F674E8">
        <w:rPr>
          <w:sz w:val="28"/>
          <w:szCs w:val="28"/>
        </w:rPr>
        <w:lastRenderedPageBreak/>
        <w:t xml:space="preserve">introduction of a ‘Road Traffic Act’ </w:t>
      </w:r>
      <w:r w:rsidR="00E10A77" w:rsidRPr="00F674E8">
        <w:rPr>
          <w:sz w:val="28"/>
          <w:szCs w:val="28"/>
        </w:rPr>
        <w:t xml:space="preserve">by Leslie Hoare-Belisha, the Minister for Transport, </w:t>
      </w:r>
      <w:r w:rsidR="00CC790A" w:rsidRPr="00F674E8">
        <w:rPr>
          <w:sz w:val="28"/>
          <w:szCs w:val="28"/>
        </w:rPr>
        <w:t xml:space="preserve">which set a limit of thirty miles an hour in built up areas where there </w:t>
      </w:r>
      <w:r w:rsidR="00E10A77" w:rsidRPr="00F674E8">
        <w:rPr>
          <w:sz w:val="28"/>
          <w:szCs w:val="28"/>
        </w:rPr>
        <w:t xml:space="preserve">were street lights, and brought in </w:t>
      </w:r>
      <w:r w:rsidR="00CC790A" w:rsidRPr="00F674E8">
        <w:rPr>
          <w:sz w:val="28"/>
          <w:szCs w:val="28"/>
        </w:rPr>
        <w:t>a compulsory test for every new driver.</w:t>
      </w:r>
      <w:r w:rsidR="004D6C29" w:rsidRPr="00F674E8">
        <w:rPr>
          <w:sz w:val="28"/>
          <w:szCs w:val="28"/>
        </w:rPr>
        <w:t xml:space="preserve">  Before this, anyone could drive a car provided they had a Doctors’ signature confirming they were physically fit to do so – no matter how incompetent they were behind the wheel. Cat’s eyes reflectors were also introduced, which indicated the centre and sides of the road at night. </w:t>
      </w:r>
      <w:r w:rsidR="00CC790A" w:rsidRPr="00F674E8">
        <w:rPr>
          <w:sz w:val="28"/>
          <w:szCs w:val="28"/>
        </w:rPr>
        <w:t xml:space="preserve"> </w:t>
      </w:r>
      <w:r w:rsidR="00E10A77" w:rsidRPr="00F674E8">
        <w:rPr>
          <w:sz w:val="28"/>
          <w:szCs w:val="28"/>
        </w:rPr>
        <w:t>To keep pedestrians safer</w:t>
      </w:r>
      <w:r w:rsidR="006A749F">
        <w:rPr>
          <w:sz w:val="28"/>
          <w:szCs w:val="28"/>
        </w:rPr>
        <w:t>, Hoare-</w:t>
      </w:r>
      <w:r w:rsidR="00E10A77" w:rsidRPr="00F674E8">
        <w:rPr>
          <w:color w:val="000000"/>
          <w:sz w:val="28"/>
          <w:szCs w:val="28"/>
          <w:shd w:val="clear" w:color="auto" w:fill="FFFFFF"/>
        </w:rPr>
        <w:t xml:space="preserve">Belisha introduced pedestrian crossings at designated safe points. These were marked on the road, but also highly visible from a distance because of the electric beacons by them – named Belisha beacons by the press rather than the minister. Penalties for dangerous driving were also made harder hitting. </w:t>
      </w:r>
    </w:p>
    <w:p w:rsidR="00E10A77" w:rsidRDefault="005A144A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</w:t>
      </w:r>
      <w:r w:rsidR="00E10A77">
        <w:rPr>
          <w:color w:val="000000"/>
          <w:sz w:val="28"/>
          <w:szCs w:val="28"/>
          <w:shd w:val="clear" w:color="auto" w:fill="FFFFFF"/>
        </w:rPr>
        <w:t xml:space="preserve">     </w:t>
      </w:r>
      <w:r w:rsidR="00F674E8">
        <w:rPr>
          <w:color w:val="000000"/>
          <w:sz w:val="28"/>
          <w:szCs w:val="28"/>
          <w:shd w:val="clear" w:color="auto" w:fill="FFFFFF"/>
        </w:rPr>
        <w:t xml:space="preserve"> </w:t>
      </w:r>
      <w:r w:rsidR="00E10A77">
        <w:rPr>
          <w:color w:val="000000"/>
          <w:sz w:val="28"/>
          <w:szCs w:val="28"/>
          <w:shd w:val="clear" w:color="auto" w:fill="FFFFFF"/>
        </w:rPr>
        <w:t xml:space="preserve">       </w:t>
      </w:r>
      <w:r w:rsidR="00E10A77">
        <w:rPr>
          <w:noProof/>
          <w:sz w:val="28"/>
          <w:szCs w:val="28"/>
          <w:lang w:eastAsia="en-GB"/>
        </w:rPr>
        <w:drawing>
          <wp:inline distT="0" distB="0" distL="0" distR="0">
            <wp:extent cx="3039688" cy="1971924"/>
            <wp:effectExtent l="114300" t="76200" r="103562" b="85476"/>
            <wp:docPr id="5" name="Picture 4" descr="Belisha bea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lisha beacon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3654" cy="198098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A144A" w:rsidRDefault="00F674E8">
      <w:pPr>
        <w:rPr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b/>
          <w:color w:val="000000"/>
          <w:sz w:val="28"/>
          <w:szCs w:val="28"/>
          <w:u w:val="single"/>
          <w:shd w:val="clear" w:color="auto" w:fill="FFFFFF"/>
        </w:rPr>
        <w:t>Exercise 2</w:t>
      </w:r>
    </w:p>
    <w:p w:rsidR="005A144A" w:rsidRDefault="005A144A" w:rsidP="005A14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Imagine it is 1934 and you are working in the Department of Transport.</w:t>
      </w:r>
    </w:p>
    <w:p w:rsidR="005A144A" w:rsidRDefault="005A144A" w:rsidP="005A14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new traffic act is about to be introduced and it is your job to make sure it is understood by everyone.</w:t>
      </w:r>
    </w:p>
    <w:p w:rsidR="005A144A" w:rsidRPr="005A144A" w:rsidRDefault="005A144A" w:rsidP="005A14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groups of three or four, devise a presentation for young children to teach them how to cross the road safely.</w:t>
      </w:r>
    </w:p>
    <w:p w:rsidR="005A144A" w:rsidRDefault="005A144A" w:rsidP="005A14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Try out a few of your ideas with the rest of the class acting as children.</w:t>
      </w:r>
    </w:p>
    <w:p w:rsidR="005A144A" w:rsidRDefault="00F674E8" w:rsidP="005A144A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Exercise 3</w:t>
      </w:r>
    </w:p>
    <w:p w:rsidR="005A144A" w:rsidRDefault="005A144A" w:rsidP="005A14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order that this information gets to the widest possible audience, you need to produce the information in booklet form.</w:t>
      </w:r>
    </w:p>
    <w:p w:rsidR="00083ED6" w:rsidRPr="00BF38AA" w:rsidRDefault="005A144A" w:rsidP="00BF38A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instructions need to be as clear and precise as possible yet the leaflet must look attractive enough to make all children want to r</w:t>
      </w:r>
      <w:r w:rsidR="00BF38AA">
        <w:rPr>
          <w:sz w:val="28"/>
          <w:szCs w:val="28"/>
        </w:rPr>
        <w:t>ead it.</w:t>
      </w:r>
      <w:bookmarkStart w:id="0" w:name="_GoBack"/>
      <w:bookmarkEnd w:id="0"/>
    </w:p>
    <w:sectPr w:rsidR="00083ED6" w:rsidRPr="00BF38AA" w:rsidSect="006E0627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9E9" w:rsidRDefault="003869E9" w:rsidP="00EF2B72">
      <w:pPr>
        <w:spacing w:after="0" w:line="240" w:lineRule="auto"/>
      </w:pPr>
      <w:r>
        <w:separator/>
      </w:r>
    </w:p>
  </w:endnote>
  <w:endnote w:type="continuationSeparator" w:id="0">
    <w:p w:rsidR="003869E9" w:rsidRDefault="003869E9" w:rsidP="00EF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01332"/>
      <w:docPartObj>
        <w:docPartGallery w:val="Page Numbers (Bottom of Page)"/>
        <w:docPartUnique/>
      </w:docPartObj>
    </w:sdtPr>
    <w:sdtEndPr/>
    <w:sdtContent>
      <w:p w:rsidR="00EF2B72" w:rsidRDefault="003869E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74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F2B72" w:rsidRDefault="00EF2B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9E9" w:rsidRDefault="003869E9" w:rsidP="00EF2B72">
      <w:pPr>
        <w:spacing w:after="0" w:line="240" w:lineRule="auto"/>
      </w:pPr>
      <w:r>
        <w:separator/>
      </w:r>
    </w:p>
  </w:footnote>
  <w:footnote w:type="continuationSeparator" w:id="0">
    <w:p w:rsidR="003869E9" w:rsidRDefault="003869E9" w:rsidP="00EF2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A759A"/>
    <w:multiLevelType w:val="hybridMultilevel"/>
    <w:tmpl w:val="1ECE4D0A"/>
    <w:lvl w:ilvl="0" w:tplc="46DE05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44B92"/>
    <w:multiLevelType w:val="hybridMultilevel"/>
    <w:tmpl w:val="BF06D0DE"/>
    <w:lvl w:ilvl="0" w:tplc="F19C6D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64"/>
    <w:rsid w:val="00083ED6"/>
    <w:rsid w:val="00097C4E"/>
    <w:rsid w:val="00160264"/>
    <w:rsid w:val="00212589"/>
    <w:rsid w:val="0023248D"/>
    <w:rsid w:val="002B4776"/>
    <w:rsid w:val="0038068F"/>
    <w:rsid w:val="003869E9"/>
    <w:rsid w:val="003B5893"/>
    <w:rsid w:val="003E09F7"/>
    <w:rsid w:val="003E0DE6"/>
    <w:rsid w:val="004D6C29"/>
    <w:rsid w:val="004E6F34"/>
    <w:rsid w:val="005A144A"/>
    <w:rsid w:val="00601CD9"/>
    <w:rsid w:val="00663E76"/>
    <w:rsid w:val="006A749F"/>
    <w:rsid w:val="006E0627"/>
    <w:rsid w:val="007D2A42"/>
    <w:rsid w:val="008B15A8"/>
    <w:rsid w:val="008B5A29"/>
    <w:rsid w:val="009068C7"/>
    <w:rsid w:val="00A35CF7"/>
    <w:rsid w:val="00BF38AA"/>
    <w:rsid w:val="00C20306"/>
    <w:rsid w:val="00C43E10"/>
    <w:rsid w:val="00C453A1"/>
    <w:rsid w:val="00CB485A"/>
    <w:rsid w:val="00CC790A"/>
    <w:rsid w:val="00D0039E"/>
    <w:rsid w:val="00E10A77"/>
    <w:rsid w:val="00E45782"/>
    <w:rsid w:val="00E56BC0"/>
    <w:rsid w:val="00E76935"/>
    <w:rsid w:val="00E86B6B"/>
    <w:rsid w:val="00EF2B72"/>
    <w:rsid w:val="00F03393"/>
    <w:rsid w:val="00F33B93"/>
    <w:rsid w:val="00F674E8"/>
    <w:rsid w:val="00FB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1188"/>
  <w15:docId w15:val="{F88C147F-6D43-47A0-88DC-3EF4D0E0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0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14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F2B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2B72"/>
  </w:style>
  <w:style w:type="paragraph" w:styleId="Footer">
    <w:name w:val="footer"/>
    <w:basedOn w:val="Normal"/>
    <w:link w:val="FooterChar"/>
    <w:uiPriority w:val="99"/>
    <w:unhideWhenUsed/>
    <w:rsid w:val="00EF2B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C35E5-EBB3-4661-8CB7-FFB1D6118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Fizz</dc:creator>
  <cp:keywords/>
  <dc:description/>
  <cp:lastModifiedBy>Roshni Savjani</cp:lastModifiedBy>
  <cp:revision>2</cp:revision>
  <dcterms:created xsi:type="dcterms:W3CDTF">2017-03-06T13:31:00Z</dcterms:created>
  <dcterms:modified xsi:type="dcterms:W3CDTF">2017-03-06T13:31:00Z</dcterms:modified>
</cp:coreProperties>
</file>